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9C" w:rsidRPr="002E5BC7" w:rsidRDefault="001A6C9C" w:rsidP="00F72D6E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2E5BC7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دليل اختيار القفازات الواقية</w:t>
      </w:r>
      <w:r w:rsidR="00F72D6E" w:rsidRPr="002E5BC7"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 xml:space="preserve"> في مراكز الرعاية الصحية الأولية</w:t>
      </w:r>
      <w:r w:rsidR="00F72D6E" w:rsidRPr="002E5BC7">
        <w:rPr>
          <w:rFonts w:ascii="Times New Roman" w:hAnsi="Times New Roman" w:cs="Times New Roman"/>
          <w:b/>
          <w:bCs/>
          <w:sz w:val="28"/>
          <w:szCs w:val="28"/>
          <w:lang w:bidi="ar-LB"/>
        </w:rPr>
        <w:t xml:space="preserve"> </w:t>
      </w:r>
    </w:p>
    <w:p w:rsidR="00FF3289" w:rsidRDefault="00FF3289" w:rsidP="00EF6B2E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2E5BC7">
        <w:rPr>
          <w:rFonts w:ascii="Times New Roman" w:hAnsi="Times New Roman" w:cs="Times New Roman"/>
          <w:sz w:val="28"/>
          <w:szCs w:val="28"/>
        </w:rPr>
        <w:t>LAB</w:t>
      </w:r>
      <w:r w:rsidR="00EF6B2E">
        <w:rPr>
          <w:rFonts w:ascii="Times New Roman" w:hAnsi="Times New Roman" w:cs="Times New Roman"/>
          <w:sz w:val="28"/>
          <w:szCs w:val="28"/>
        </w:rPr>
        <w:t>.PP.</w:t>
      </w:r>
      <w:r w:rsidR="00114637" w:rsidRPr="002E5BC7">
        <w:rPr>
          <w:rFonts w:ascii="Times New Roman" w:hAnsi="Times New Roman" w:cs="Times New Roman"/>
          <w:sz w:val="28"/>
          <w:szCs w:val="28"/>
        </w:rPr>
        <w:t>0</w:t>
      </w:r>
      <w:r w:rsidRPr="002E5BC7">
        <w:rPr>
          <w:rFonts w:ascii="Times New Roman" w:hAnsi="Times New Roman" w:cs="Times New Roman"/>
          <w:sz w:val="28"/>
          <w:szCs w:val="28"/>
        </w:rPr>
        <w:t>2.A1</w:t>
      </w:r>
    </w:p>
    <w:p w:rsidR="00A51ED2" w:rsidRPr="002E5BC7" w:rsidRDefault="00A51ED2" w:rsidP="00FF3289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58"/>
        <w:gridCol w:w="1260"/>
        <w:gridCol w:w="216"/>
        <w:gridCol w:w="1224"/>
        <w:gridCol w:w="1080"/>
        <w:gridCol w:w="1080"/>
        <w:gridCol w:w="1350"/>
      </w:tblGrid>
      <w:tr w:rsidR="001A6C9C" w:rsidRPr="007E5297" w:rsidTr="001A6C9C">
        <w:trPr>
          <w:trHeight w:val="218"/>
        </w:trPr>
        <w:tc>
          <w:tcPr>
            <w:tcW w:w="4734" w:type="dxa"/>
            <w:gridSpan w:val="3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1A6C9C" w:rsidRPr="007E5297" w:rsidRDefault="001A6C9C" w:rsidP="001A6C9C">
            <w:pPr>
              <w:pStyle w:val="Default"/>
              <w:rPr>
                <w:b/>
                <w:bCs/>
                <w:rtl/>
                <w:lang w:bidi="ar-LB"/>
              </w:rPr>
            </w:pPr>
            <w:r w:rsidRPr="007E5297">
              <w:rPr>
                <w:b/>
                <w:bCs/>
              </w:rPr>
              <w:t>GLOVE TYPE SELECTION GUID</w:t>
            </w:r>
            <w:r>
              <w:rPr>
                <w:b/>
                <w:bCs/>
              </w:rPr>
              <w:t>E</w:t>
            </w:r>
            <w:r w:rsidRPr="007E5297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4734" w:type="dxa"/>
            <w:gridSpan w:val="4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1A6C9C" w:rsidRPr="007E5297" w:rsidRDefault="001A6C9C" w:rsidP="001A6C9C">
            <w:pPr>
              <w:pStyle w:val="Default"/>
              <w:bidi/>
              <w:rPr>
                <w:b/>
                <w:bCs/>
                <w:rtl/>
                <w:lang w:bidi="ar-LB"/>
              </w:rPr>
            </w:pPr>
            <w:r>
              <w:rPr>
                <w:rFonts w:hint="cs"/>
                <w:b/>
                <w:bCs/>
                <w:rtl/>
                <w:lang w:bidi="ar-LB"/>
              </w:rPr>
              <w:t xml:space="preserve">جدول رقم 1. </w:t>
            </w:r>
            <w:r w:rsidRPr="007E5297">
              <w:rPr>
                <w:b/>
                <w:bCs/>
                <w:rtl/>
                <w:lang w:bidi="ar-LB"/>
              </w:rPr>
              <w:t>دليل اختيار القفازات الواقية</w:t>
            </w:r>
            <w:r w:rsidRPr="007E5297">
              <w:rPr>
                <w:rFonts w:hint="cs"/>
                <w:b/>
                <w:bCs/>
                <w:rtl/>
                <w:lang w:bidi="ar-LB"/>
              </w:rPr>
              <w:t xml:space="preserve">   </w:t>
            </w:r>
            <w:r>
              <w:rPr>
                <w:b/>
                <w:bCs/>
                <w:lang w:bidi="ar-LB"/>
              </w:rPr>
              <w:t xml:space="preserve">       </w:t>
            </w:r>
            <w:r w:rsidRPr="007E5297">
              <w:rPr>
                <w:rFonts w:hint="cs"/>
                <w:b/>
                <w:bCs/>
                <w:rtl/>
                <w:lang w:bidi="ar-LB"/>
              </w:rPr>
              <w:t xml:space="preserve">    </w:t>
            </w:r>
            <w:r>
              <w:rPr>
                <w:b/>
                <w:bCs/>
                <w:lang w:bidi="ar-LB"/>
              </w:rPr>
              <w:t xml:space="preserve"> </w:t>
            </w:r>
            <w:r w:rsidRPr="007E5297">
              <w:rPr>
                <w:rFonts w:hint="cs"/>
                <w:b/>
                <w:bCs/>
                <w:rtl/>
                <w:lang w:bidi="ar-LB"/>
              </w:rPr>
              <w:t xml:space="preserve">   </w:t>
            </w:r>
            <w:r>
              <w:rPr>
                <w:b/>
                <w:bCs/>
                <w:lang w:bidi="ar-LB"/>
              </w:rPr>
              <w:t xml:space="preserve"> </w:t>
            </w:r>
            <w:r w:rsidRPr="007E5297">
              <w:rPr>
                <w:rFonts w:hint="cs"/>
                <w:b/>
                <w:bCs/>
                <w:rtl/>
                <w:lang w:bidi="ar-LB"/>
              </w:rPr>
              <w:t xml:space="preserve"> </w:t>
            </w:r>
          </w:p>
        </w:tc>
      </w:tr>
      <w:tr w:rsidR="001A6C9C" w:rsidRPr="003E057E" w:rsidTr="005E27A4">
        <w:trPr>
          <w:trHeight w:val="315"/>
        </w:trPr>
        <w:tc>
          <w:tcPr>
            <w:tcW w:w="3258" w:type="dxa"/>
          </w:tcPr>
          <w:p w:rsidR="001A6C9C" w:rsidRPr="00333745" w:rsidRDefault="001A6C9C" w:rsidP="005E27A4">
            <w:pPr>
              <w:pStyle w:val="Default"/>
              <w:rPr>
                <w:sz w:val="22"/>
                <w:szCs w:val="22"/>
              </w:rPr>
            </w:pPr>
            <w:r w:rsidRPr="00333745">
              <w:rPr>
                <w:sz w:val="22"/>
                <w:szCs w:val="22"/>
              </w:rPr>
              <w:t xml:space="preserve">CHEMICAL FAMILY </w:t>
            </w:r>
          </w:p>
        </w:tc>
        <w:tc>
          <w:tcPr>
            <w:tcW w:w="1260" w:type="dxa"/>
          </w:tcPr>
          <w:p w:rsidR="001A6C9C" w:rsidRPr="00333745" w:rsidRDefault="001A6C9C" w:rsidP="005E27A4">
            <w:pPr>
              <w:pStyle w:val="Default"/>
              <w:rPr>
                <w:sz w:val="22"/>
                <w:szCs w:val="22"/>
              </w:rPr>
            </w:pPr>
            <w:r w:rsidRPr="00333745">
              <w:rPr>
                <w:sz w:val="22"/>
                <w:szCs w:val="22"/>
              </w:rPr>
              <w:t xml:space="preserve">BUTYL RUBBER </w:t>
            </w:r>
          </w:p>
        </w:tc>
        <w:tc>
          <w:tcPr>
            <w:tcW w:w="1440" w:type="dxa"/>
            <w:gridSpan w:val="2"/>
          </w:tcPr>
          <w:p w:rsidR="001A6C9C" w:rsidRPr="00333745" w:rsidRDefault="001A6C9C" w:rsidP="005E27A4">
            <w:pPr>
              <w:pStyle w:val="Default"/>
              <w:rPr>
                <w:sz w:val="22"/>
                <w:szCs w:val="22"/>
              </w:rPr>
            </w:pPr>
            <w:r w:rsidRPr="00333745">
              <w:rPr>
                <w:sz w:val="22"/>
                <w:szCs w:val="22"/>
              </w:rPr>
              <w:t xml:space="preserve">NEOPRENE </w:t>
            </w:r>
          </w:p>
        </w:tc>
        <w:tc>
          <w:tcPr>
            <w:tcW w:w="1080" w:type="dxa"/>
          </w:tcPr>
          <w:p w:rsidR="001A6C9C" w:rsidRPr="00333745" w:rsidRDefault="001A6C9C" w:rsidP="005E27A4">
            <w:pPr>
              <w:pStyle w:val="Default"/>
              <w:rPr>
                <w:sz w:val="22"/>
                <w:szCs w:val="22"/>
              </w:rPr>
            </w:pPr>
            <w:r w:rsidRPr="00333745">
              <w:rPr>
                <w:sz w:val="22"/>
                <w:szCs w:val="22"/>
              </w:rPr>
              <w:t xml:space="preserve">PVC (VINYL) </w:t>
            </w:r>
          </w:p>
        </w:tc>
        <w:tc>
          <w:tcPr>
            <w:tcW w:w="1080" w:type="dxa"/>
          </w:tcPr>
          <w:p w:rsidR="001A6C9C" w:rsidRPr="00333745" w:rsidRDefault="001A6C9C" w:rsidP="005E27A4">
            <w:pPr>
              <w:pStyle w:val="Default"/>
              <w:rPr>
                <w:sz w:val="22"/>
                <w:szCs w:val="22"/>
              </w:rPr>
            </w:pPr>
            <w:r w:rsidRPr="00333745">
              <w:rPr>
                <w:sz w:val="22"/>
                <w:szCs w:val="22"/>
              </w:rPr>
              <w:t xml:space="preserve">NITRILE </w:t>
            </w:r>
          </w:p>
        </w:tc>
        <w:tc>
          <w:tcPr>
            <w:tcW w:w="1350" w:type="dxa"/>
          </w:tcPr>
          <w:p w:rsidR="001A6C9C" w:rsidRPr="00333745" w:rsidRDefault="001A6C9C" w:rsidP="005E27A4">
            <w:pPr>
              <w:pStyle w:val="Default"/>
              <w:rPr>
                <w:sz w:val="22"/>
                <w:szCs w:val="22"/>
              </w:rPr>
            </w:pPr>
            <w:r w:rsidRPr="00333745">
              <w:rPr>
                <w:sz w:val="22"/>
                <w:szCs w:val="22"/>
              </w:rPr>
              <w:t xml:space="preserve">NATURAL LATEX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Acetates </w:t>
            </w:r>
          </w:p>
        </w:tc>
        <w:tc>
          <w:tcPr>
            <w:tcW w:w="126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440" w:type="dxa"/>
            <w:gridSpan w:val="2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35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Acids, inorganic </w:t>
            </w:r>
          </w:p>
        </w:tc>
        <w:tc>
          <w:tcPr>
            <w:tcW w:w="126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440" w:type="dxa"/>
            <w:gridSpan w:val="2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35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Acids, organic </w:t>
            </w:r>
          </w:p>
        </w:tc>
        <w:tc>
          <w:tcPr>
            <w:tcW w:w="126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440" w:type="dxa"/>
            <w:gridSpan w:val="2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35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</w:tr>
      <w:tr w:rsidR="001A6C9C" w:rsidRPr="003E057E" w:rsidTr="005E27A4">
        <w:trPr>
          <w:trHeight w:val="315"/>
        </w:trPr>
        <w:tc>
          <w:tcPr>
            <w:tcW w:w="3258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Acetonitrile, Acrylonitrile </w:t>
            </w:r>
          </w:p>
        </w:tc>
        <w:tc>
          <w:tcPr>
            <w:tcW w:w="126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440" w:type="dxa"/>
            <w:gridSpan w:val="2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S </w:t>
            </w:r>
          </w:p>
        </w:tc>
        <w:tc>
          <w:tcPr>
            <w:tcW w:w="135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Alcohols </w:t>
            </w:r>
          </w:p>
        </w:tc>
        <w:tc>
          <w:tcPr>
            <w:tcW w:w="126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440" w:type="dxa"/>
            <w:gridSpan w:val="2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35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Aldehydes </w:t>
            </w:r>
          </w:p>
        </w:tc>
        <w:tc>
          <w:tcPr>
            <w:tcW w:w="126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440" w:type="dxa"/>
            <w:gridSpan w:val="2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S* </w:t>
            </w:r>
          </w:p>
        </w:tc>
        <w:tc>
          <w:tcPr>
            <w:tcW w:w="135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Amines </w:t>
            </w:r>
          </w:p>
        </w:tc>
        <w:tc>
          <w:tcPr>
            <w:tcW w:w="126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S </w:t>
            </w:r>
          </w:p>
        </w:tc>
        <w:tc>
          <w:tcPr>
            <w:tcW w:w="1440" w:type="dxa"/>
            <w:gridSpan w:val="2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F </w:t>
            </w:r>
          </w:p>
        </w:tc>
        <w:tc>
          <w:tcPr>
            <w:tcW w:w="135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Bases, inorganic </w:t>
            </w:r>
          </w:p>
        </w:tc>
        <w:tc>
          <w:tcPr>
            <w:tcW w:w="126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440" w:type="dxa"/>
            <w:gridSpan w:val="2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35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Ethers </w:t>
            </w:r>
          </w:p>
        </w:tc>
        <w:tc>
          <w:tcPr>
            <w:tcW w:w="126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440" w:type="dxa"/>
            <w:gridSpan w:val="2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F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35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Halogens (liquids) </w:t>
            </w:r>
          </w:p>
        </w:tc>
        <w:tc>
          <w:tcPr>
            <w:tcW w:w="126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440" w:type="dxa"/>
            <w:gridSpan w:val="2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F </w:t>
            </w:r>
          </w:p>
        </w:tc>
        <w:tc>
          <w:tcPr>
            <w:tcW w:w="108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350" w:type="dxa"/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Inks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S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F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Ketones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Nitro compounds (Nitrobenzene, </w:t>
            </w:r>
            <w:proofErr w:type="spellStart"/>
            <w:r w:rsidRPr="003E057E">
              <w:t>Nitromethane</w:t>
            </w:r>
            <w:proofErr w:type="spellEnd"/>
            <w:r w:rsidRPr="003E057E"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Oleic Acid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F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Phenols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Quinones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E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Solvents, Aliphatic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F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G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</w:tr>
      <w:tr w:rsidR="001A6C9C" w:rsidRPr="003E057E" w:rsidTr="005E27A4">
        <w:trPr>
          <w:trHeight w:val="109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Solvents, Aromatic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F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F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</w:pPr>
            <w:r w:rsidRPr="003E057E">
              <w:t xml:space="preserve">NR </w:t>
            </w:r>
          </w:p>
        </w:tc>
      </w:tr>
      <w:tr w:rsidR="001A6C9C" w:rsidRPr="003E057E" w:rsidTr="005E27A4">
        <w:trPr>
          <w:trHeight w:val="109"/>
        </w:trPr>
        <w:tc>
          <w:tcPr>
            <w:tcW w:w="9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3E057E" w:rsidRDefault="001A6C9C" w:rsidP="005E27A4">
            <w:pPr>
              <w:pStyle w:val="Default"/>
              <w:rPr>
                <w:rtl/>
              </w:rPr>
            </w:pPr>
            <w:r w:rsidRPr="003E057E">
              <w:t xml:space="preserve">*Not recommended for Acetaldehyde, use Butyl Rubber </w:t>
            </w:r>
          </w:p>
          <w:p w:rsidR="001A6C9C" w:rsidRPr="003E057E" w:rsidRDefault="001A6C9C" w:rsidP="005E27A4">
            <w:pPr>
              <w:pStyle w:val="Default"/>
              <w:rPr>
                <w:rtl/>
                <w:lang w:bidi="ar-LB"/>
              </w:rPr>
            </w:pPr>
            <w:r w:rsidRPr="003E057E">
              <w:t xml:space="preserve">S: Superior </w:t>
            </w:r>
            <w:r w:rsidRPr="003E057E">
              <w:rPr>
                <w:rtl/>
                <w:lang w:bidi="ar-LB"/>
              </w:rPr>
              <w:t xml:space="preserve">ممتازة وعالية الجودة </w:t>
            </w:r>
            <w:r w:rsidRPr="003E057E">
              <w:t xml:space="preserve">;  E: Excellent: </w:t>
            </w:r>
            <w:r w:rsidRPr="003E057E">
              <w:rPr>
                <w:rtl/>
                <w:lang w:bidi="ar-LB"/>
              </w:rPr>
              <w:t>ممتازة</w:t>
            </w:r>
            <w:r w:rsidRPr="003E057E">
              <w:t>;  G</w:t>
            </w:r>
            <w:r w:rsidRPr="003E057E">
              <w:rPr>
                <w:rtl/>
              </w:rPr>
              <w:t>:</w:t>
            </w:r>
            <w:r w:rsidRPr="003E057E">
              <w:t xml:space="preserve"> Good</w:t>
            </w:r>
            <w:r w:rsidRPr="003E057E">
              <w:rPr>
                <w:rtl/>
              </w:rPr>
              <w:t xml:space="preserve"> جيدة </w:t>
            </w:r>
            <w:r w:rsidRPr="003E057E">
              <w:t>;  F: Fair</w:t>
            </w:r>
            <w:r w:rsidRPr="003E057E">
              <w:rPr>
                <w:rtl/>
              </w:rPr>
              <w:t xml:space="preserve"> لا بأس </w:t>
            </w:r>
            <w:r w:rsidRPr="003E057E">
              <w:t xml:space="preserve">;  NR - Not Recommended </w:t>
            </w:r>
            <w:r w:rsidRPr="003E057E">
              <w:rPr>
                <w:rtl/>
                <w:lang w:bidi="ar-LB"/>
              </w:rPr>
              <w:t>لا ينصح باستعمالها</w:t>
            </w:r>
          </w:p>
        </w:tc>
      </w:tr>
      <w:tr w:rsidR="001A6C9C" w:rsidRPr="003E057E" w:rsidTr="005E27A4">
        <w:trPr>
          <w:trHeight w:val="109"/>
        </w:trPr>
        <w:tc>
          <w:tcPr>
            <w:tcW w:w="9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9C" w:rsidRPr="0088521E" w:rsidRDefault="001A6C9C" w:rsidP="005E27A4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8521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Reference: </w:t>
            </w:r>
            <w:r w:rsidRPr="008852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American University of Beirut (AUB). Environmental Health, Safety, and Risk Management Comprehensive Manual. Last updated on: August 8, 2011. </w:t>
            </w:r>
            <w:hyperlink r:id="rId4" w:history="1">
              <w:r w:rsidRPr="0088521E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http:</w:t>
              </w:r>
              <w:r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/  / </w:t>
              </w:r>
              <w:r w:rsidRPr="0088521E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www.aub.edu.lb</w:t>
              </w:r>
              <w:r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/ </w:t>
              </w:r>
              <w:r w:rsidRPr="0088521E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facilities</w:t>
              </w:r>
              <w:r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/ </w:t>
              </w:r>
              <w:proofErr w:type="spellStart"/>
              <w:r w:rsidRPr="0088521E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ehsrm</w:t>
              </w:r>
              <w:proofErr w:type="spellEnd"/>
              <w:r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/ </w:t>
              </w:r>
              <w:r w:rsidRPr="0088521E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Documents</w:t>
              </w:r>
              <w:r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/ </w:t>
              </w:r>
              <w:r w:rsidRPr="0088521E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EHSRM.pdf</w:t>
              </w:r>
            </w:hyperlink>
            <w:r w:rsidRPr="008852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(last accessed on 21 Sep 2015).</w:t>
            </w:r>
          </w:p>
        </w:tc>
      </w:tr>
    </w:tbl>
    <w:p w:rsidR="001A6C9C" w:rsidRDefault="001A6C9C" w:rsidP="001A6C9C">
      <w:r>
        <w:br w:type="page"/>
      </w:r>
    </w:p>
    <w:tbl>
      <w:tblPr>
        <w:tblW w:w="954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89"/>
        <w:gridCol w:w="3420"/>
        <w:gridCol w:w="3240"/>
      </w:tblGrid>
      <w:tr w:rsidR="001A6C9C" w:rsidRPr="001617DF" w:rsidTr="005E27A4">
        <w:trPr>
          <w:trHeight w:val="330"/>
          <w:tblCellSpacing w:w="0" w:type="dxa"/>
          <w:jc w:val="center"/>
        </w:trPr>
        <w:tc>
          <w:tcPr>
            <w:tcW w:w="95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A6C9C" w:rsidRPr="001617DF" w:rsidRDefault="001A6C9C" w:rsidP="005E27A4">
            <w:pPr>
              <w:pStyle w:val="NoSpacing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 w:rsidRPr="001617DF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Glove Selection For Specific Chemicals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جدول رقم 2.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>دليل اختيار القفازات الواقية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       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(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صفحة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1)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         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Chemical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Incidental Contact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Extended Contact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Acetic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Neoprene, 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Acetic anhydride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rubber, Neoprene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Acetone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Natural rubber (Latex) (8 mil)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Acetonitrile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rubber, Polyvinyl acetate (PVA)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Acrylamide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or double 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Style w:val="Emphasis"/>
                <w:rFonts w:ascii="Times New Roman" w:hAnsi="Times New Roman" w:cs="Times New Roman"/>
                <w:sz w:val="24"/>
                <w:szCs w:val="24"/>
              </w:rPr>
              <w:t>bis</w:t>
            </w: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-Acrylamide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Alkali metals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Ammonium hydroxide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Neoprene, 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Arsenic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Benzotriazole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, 1,2,3-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Bismuth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Butanol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Butyric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rubber, Neoprene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Cadmium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Carbon disulfide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(8 mil), double glove, 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Viton, Polyvinyl acetate (PVA)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Carbon tetrachloride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glove,</w:t>
            </w:r>
          </w:p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Viton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Catechol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Chloroform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(8 mil), double glove, 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Viton, Polyvinyl acetate (PVA)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Chlorosulfuron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Chromium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Cobalt chloride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Cobalt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Copper (Cupric) sulfate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Cyrogenic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liquids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Cryogloves</w:t>
            </w:r>
            <w:proofErr w:type="spellEnd"/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3,3’-Diaminobenzidine (DAB)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Diazomethane in Ether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glove,</w:t>
            </w:r>
          </w:p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Norfoil</w:t>
            </w:r>
            <w:proofErr w:type="spellEnd"/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Dichloromethane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Polyvinyl acetate (PVA) or Viton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2,4-Dichlorophenoxy acetic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Diethyl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pyrocarbonate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Dimethyl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sulfoxide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Natural rubber (15-18mil)</w:t>
            </w:r>
          </w:p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1,4-Dioxane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glove,</w:t>
            </w:r>
          </w:p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</w:t>
            </w:r>
          </w:p>
        </w:tc>
      </w:tr>
      <w:tr w:rsidR="001A6C9C" w:rsidRPr="001617DF" w:rsidTr="005E27A4">
        <w:trPr>
          <w:trHeight w:val="330"/>
          <w:tblCellSpacing w:w="0" w:type="dxa"/>
          <w:jc w:val="center"/>
        </w:trPr>
        <w:tc>
          <w:tcPr>
            <w:tcW w:w="95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A6C9C" w:rsidRPr="001617DF" w:rsidRDefault="001A6C9C" w:rsidP="005E27A4">
            <w:pPr>
              <w:pStyle w:val="NoSpacing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 w:rsidRPr="001617DF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Glove Selection For Specific Chemicals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جدول رقم 2.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>دليل اختيار القفازات الواقية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       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(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صفحة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2)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         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Chemical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Incidental Contact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Extended Contact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Dithiothreitol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Ethanol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Ethidium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bromide (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EtBr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Ethyl acetate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rubber, PVA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Ethyl ether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glove,</w:t>
            </w:r>
          </w:p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Polyvinyl acetate (PVA)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Formaldehyde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Formamide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Formic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rubber, Neoprene (.28-.33mm)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Gallic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Geneticin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Glutaraldehyde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Heavy metal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Heptane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(8 mil), double glove, 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(35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mils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or thicker), 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Viton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, PVA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Hexamethylenediamine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(1,6-Diaminohexane)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Neoprene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Hexane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glove,</w:t>
            </w:r>
          </w:p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(35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mils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or thicker),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Viton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, PVA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Hydrochloric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Neoprene, 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Hydrofluoric acid (HF)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glove,</w:t>
            </w:r>
          </w:p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or 15 mil or heavier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or Rubber sleeves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Hypophosphorous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(4mil), double glove or 8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Isoamyl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alcohol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Isoctane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Heavy weight Nitrile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Isopropanol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Kananmycin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Lactic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(double glove), or Neoprene or 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Laser dyes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Lead acetate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Lead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Mercuric chloride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Mercury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Mercury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Methanol (Methyl alcohol)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Methylene chloride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Polyvinyl acetate, Viton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Methylphosphonic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(4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8 mil or heavier Nitrile</w:t>
            </w:r>
          </w:p>
        </w:tc>
      </w:tr>
      <w:tr w:rsidR="001A6C9C" w:rsidRPr="001617DF" w:rsidTr="005E27A4">
        <w:trPr>
          <w:trHeight w:val="330"/>
          <w:tblCellSpacing w:w="0" w:type="dxa"/>
          <w:jc w:val="center"/>
        </w:trPr>
        <w:tc>
          <w:tcPr>
            <w:tcW w:w="95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A6C9C" w:rsidRPr="001617DF" w:rsidRDefault="001A6C9C" w:rsidP="005E27A4">
            <w:pPr>
              <w:pStyle w:val="NoSpacing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 w:rsidRPr="001617DF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Glove Selection For Specific Chemicals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جدول رقم 2.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>دليل اختيار القفازات الواقية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       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(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 xml:space="preserve">صفحة 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3)</w:t>
            </w:r>
            <w:r w:rsidRPr="001617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         </w:t>
            </w:r>
          </w:p>
        </w:tc>
      </w:tr>
      <w:tr w:rsidR="001A6C9C" w:rsidRPr="0065027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Chemical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Incidental Contact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Extended Contact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Methyl sulfonic acid, Ethyl ester (EMS) (Ethyl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methanesulfonate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Monoethanolamine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Nickel chloride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Nickel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Heavy weight (.28-.33mm) Butyl rubber or Neoprene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N-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Methylethanolamine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Viton, Neoprene, 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Octane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Heavy weight Nitrile or Viton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Organophosphorous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compounds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(8 mil), double glove, 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Osmium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Osmium tetroxide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Paraformaldehyde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Pentane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Heavy weight Neoprene, or Viton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Perchloroethylene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tetrachloroethylene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(22mil or heavier)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Pesticides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heavy</w:t>
            </w:r>
            <w:proofErr w:type="gram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weight, unlined Nitrile (8-20 mils), or glove specified by pesticide label.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Petroleum ether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Heavy weight Nitrile or Viton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Phenol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Neoprene, 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Phenol-Chloroform mixtures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(8 mil), double glove, 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Viton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Phenylmethylsulfonyl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fluoride (PMSF)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Phosphonic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(4 mil), double glove, or 8 mil or heavier single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Phosphoric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(4 mil), double glove, or 8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Picloram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(4-amino-3,5,6-trichloropicolinic acid)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Polychlorinated Biphenyls (PCB’s)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 glove over a Neoprene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Neoprene (20 mil)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Polyoxyethylene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sorbital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-n-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monolaurate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Tween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20)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Potassium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ferricyanide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Potassium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ferrocyanide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Potassium permanganate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Propanol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Propionic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Neoprene or 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Propylene oxide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heavier weight (17 mil or greater) Butyl rubber or Neoprene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Norfoil</w:t>
            </w:r>
            <w:proofErr w:type="spellEnd"/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Psoralen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Pump oil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Butyl rubber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Silane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based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silanization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derivatization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compounds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glove,</w:t>
            </w:r>
          </w:p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or 15 mil or heavier single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Silver nitrate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Silver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Sodium dodecyl sulfate (SDS)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Sodium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azide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or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Spermidine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Sulfuric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Neoprene, Butyl rubber (20 mil or greater)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Tetrahydrofuran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(THF)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glove,</w:t>
            </w:r>
          </w:p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Norfoil</w:t>
            </w:r>
            <w:proofErr w:type="spellEnd"/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3,3’,5,5’-Tetramethyl-benzidine (TMB)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N,N,N’,N’-Tetramethyl-ethylenediamine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(TEMED)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Timetin</w:t>
            </w:r>
            <w:proofErr w:type="spellEnd"/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Toluene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(8 mil), double glove, or 15 mil or heavier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Viton, Polyvinyl acetate (PVA)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Trichloroethylene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 (8 mil), double glove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Viton, Polyvinyl acetate (PVA)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Trichloromethyl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chloroformate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(diphosgene)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(8 mil) over Butyl rubber glove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This material must be used in a glove box.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Triton-X100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Nitrile 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Uranium salts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Valeric</w:t>
            </w:r>
            <w:proofErr w:type="spellEnd"/>
            <w:r w:rsidRPr="0065027C">
              <w:rPr>
                <w:rFonts w:ascii="Times New Roman" w:hAnsi="Times New Roman" w:cs="Times New Roman"/>
                <w:sz w:val="24"/>
                <w:szCs w:val="24"/>
              </w:rPr>
              <w:t xml:space="preserve"> acid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Nitrile, double gloves, or Neoprene or Butyl rubber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Xylene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Nitrile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027C">
              <w:rPr>
                <w:rFonts w:ascii="Times New Roman" w:hAnsi="Times New Roman" w:cs="Times New Roman"/>
                <w:sz w:val="24"/>
                <w:szCs w:val="24"/>
              </w:rPr>
              <w:t>Polyvinyl acetate (PVA), Viton</w:t>
            </w:r>
          </w:p>
        </w:tc>
      </w:tr>
      <w:tr w:rsidR="001A6C9C" w:rsidTr="005E27A4">
        <w:trPr>
          <w:tblCellSpacing w:w="0" w:type="dxa"/>
          <w:jc w:val="center"/>
        </w:trPr>
        <w:tc>
          <w:tcPr>
            <w:tcW w:w="95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ms-rtefontface-11"/>
            </w:pPr>
            <w:r>
              <w:t> </w:t>
            </w:r>
            <w:r>
              <w:rPr>
                <w:rStyle w:val="Emphasis"/>
              </w:rPr>
              <w:t>Note 1:  If you are allergic to natural rubber products, you may double glove with 8 mil Nitrile gloves</w:t>
            </w:r>
            <w:r>
              <w:t>. </w:t>
            </w:r>
          </w:p>
        </w:tc>
      </w:tr>
      <w:tr w:rsidR="001A6C9C" w:rsidRPr="0065027C" w:rsidTr="005E27A4">
        <w:trPr>
          <w:trHeight w:val="813"/>
          <w:tblCellSpacing w:w="0" w:type="dxa"/>
          <w:jc w:val="center"/>
        </w:trPr>
        <w:tc>
          <w:tcPr>
            <w:tcW w:w="95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6C9C" w:rsidRPr="0065027C" w:rsidRDefault="001A6C9C" w:rsidP="005E27A4">
            <w:pPr>
              <w:pStyle w:val="NoSpacing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502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Adapted from: Cornell University. </w:t>
            </w:r>
            <w:r w:rsidRPr="0065027C">
              <w:rPr>
                <w:rFonts w:ascii="Times New Roman" w:hAnsi="Times New Roman" w:cs="Times New Roman"/>
                <w:i/>
                <w:iCs/>
                <w:noProof/>
                <w:color w:val="0000FF"/>
                <w:sz w:val="20"/>
                <w:szCs w:val="20"/>
              </w:rPr>
              <w:drawing>
                <wp:inline distT="0" distB="0" distL="0" distR="0">
                  <wp:extent cx="9525" cy="9525"/>
                  <wp:effectExtent l="0" t="0" r="0" b="0"/>
                  <wp:docPr id="19" name="Picture 39" descr="Skip Navigation Links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kip Navigation Links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027C">
              <w:rPr>
                <w:rStyle w:val="jcbreadcrumb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Laboratory Safety Manual and Chemical Hygiene Plan. </w:t>
            </w:r>
            <w:r w:rsidRPr="006502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Chapter 5 - Emergency Preparedness. 2014. </w:t>
            </w:r>
            <w:hyperlink r:id="rId7" w:anchor="541" w:history="1">
              <w:r w:rsidRPr="0065027C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https:</w:t>
              </w:r>
              <w:r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/  / </w:t>
              </w:r>
              <w:r w:rsidRPr="0065027C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sp.ehs.cornell.edu</w:t>
              </w:r>
              <w:r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/ </w:t>
              </w:r>
              <w:r w:rsidRPr="0065027C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lab-research-safety</w:t>
              </w:r>
              <w:r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/ </w:t>
              </w:r>
              <w:r w:rsidRPr="0065027C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laboratory-safety-manual</w:t>
              </w:r>
              <w:r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/ </w:t>
              </w:r>
              <w:r w:rsidRPr="0065027C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Pages</w:t>
              </w:r>
              <w:r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/ </w:t>
              </w:r>
              <w:r w:rsidRPr="0065027C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ch5.aspx#541</w:t>
              </w:r>
            </w:hyperlink>
            <w:r w:rsidRPr="006502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(accessed on 11 Oct 2015)</w:t>
            </w:r>
          </w:p>
        </w:tc>
      </w:tr>
    </w:tbl>
    <w:p w:rsidR="001A6C9C" w:rsidRPr="0065027C" w:rsidRDefault="001A6C9C" w:rsidP="001A6C9C">
      <w:pPr>
        <w:pStyle w:val="NoSpacing"/>
        <w:rPr>
          <w:rFonts w:ascii="Times New Roman" w:hAnsi="Times New Roman" w:cs="Times New Roman"/>
          <w:i/>
          <w:iCs/>
          <w:sz w:val="20"/>
          <w:szCs w:val="20"/>
        </w:rPr>
      </w:pPr>
    </w:p>
    <w:p w:rsidR="000F1C24" w:rsidRDefault="000F1C24"/>
    <w:sectPr w:rsidR="000F1C24" w:rsidSect="000F1C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6C9C"/>
    <w:rsid w:val="000F1C24"/>
    <w:rsid w:val="00114637"/>
    <w:rsid w:val="001A270F"/>
    <w:rsid w:val="001A6C9C"/>
    <w:rsid w:val="001C6219"/>
    <w:rsid w:val="002E5BC7"/>
    <w:rsid w:val="00A51ED2"/>
    <w:rsid w:val="00EB6463"/>
    <w:rsid w:val="00EF6B2E"/>
    <w:rsid w:val="00F72D6E"/>
    <w:rsid w:val="00FB6F52"/>
    <w:rsid w:val="00FF3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9C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6C9C"/>
    <w:rPr>
      <w:color w:val="0000FF"/>
      <w:u w:val="single"/>
    </w:rPr>
  </w:style>
  <w:style w:type="paragraph" w:styleId="NoSpacing">
    <w:name w:val="No Spacing"/>
    <w:uiPriority w:val="1"/>
    <w:qFormat/>
    <w:rsid w:val="001A6C9C"/>
    <w:pPr>
      <w:spacing w:line="240" w:lineRule="auto"/>
    </w:pPr>
  </w:style>
  <w:style w:type="character" w:styleId="Emphasis">
    <w:name w:val="Emphasis"/>
    <w:basedOn w:val="DefaultParagraphFont"/>
    <w:uiPriority w:val="20"/>
    <w:qFormat/>
    <w:rsid w:val="001A6C9C"/>
    <w:rPr>
      <w:i/>
      <w:iCs/>
    </w:rPr>
  </w:style>
  <w:style w:type="paragraph" w:customStyle="1" w:styleId="Default">
    <w:name w:val="Default"/>
    <w:rsid w:val="001A6C9C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A6C9C"/>
    <w:rPr>
      <w:b/>
      <w:bCs/>
    </w:rPr>
  </w:style>
  <w:style w:type="character" w:customStyle="1" w:styleId="jcbreadcrumb">
    <w:name w:val="jcbreadcrumb"/>
    <w:basedOn w:val="DefaultParagraphFont"/>
    <w:rsid w:val="001A6C9C"/>
  </w:style>
  <w:style w:type="paragraph" w:customStyle="1" w:styleId="ms-rtefontface-11">
    <w:name w:val="ms-rtefontface-11"/>
    <w:basedOn w:val="Normal"/>
    <w:rsid w:val="001A6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p.ehs.cornell.edu/lab-research-safety/laboratory-safety-manual/Pages/ch5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s://sp.ehs.cornell.edu/lab-research-safety/laboratory-safety-manual/Pages/ch5.aspx#ctl00_PlaceHolderMain_ctl01_siteMapPath_SkipLink" TargetMode="External"/><Relationship Id="rId4" Type="http://schemas.openxmlformats.org/officeDocument/2006/relationships/hyperlink" Target="http://www.aub.edu.lb/facilities/ehsrm/Documents/EHSRM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1241</Words>
  <Characters>7080</Characters>
  <Application>Microsoft Office Word</Application>
  <DocSecurity>0</DocSecurity>
  <Lines>59</Lines>
  <Paragraphs>16</Paragraphs>
  <ScaleCrop>false</ScaleCrop>
  <Company/>
  <LinksUpToDate>false</LinksUpToDate>
  <CharactersWithSpaces>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9</cp:revision>
  <dcterms:created xsi:type="dcterms:W3CDTF">2015-11-28T23:09:00Z</dcterms:created>
  <dcterms:modified xsi:type="dcterms:W3CDTF">2016-06-25T20:26:00Z</dcterms:modified>
</cp:coreProperties>
</file>